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18D" w14:textId="77777777" w:rsidR="0066164F" w:rsidRDefault="0066164F">
      <w:pPr>
        <w:spacing w:before="120" w:after="120" w:line="276" w:lineRule="auto"/>
        <w:rPr>
          <w:color w:val="000000"/>
          <w:sz w:val="24"/>
          <w:u w:color="000000"/>
        </w:rPr>
      </w:pPr>
    </w:p>
    <w:p w14:paraId="26973D69" w14:textId="7DFC6893" w:rsidR="00A77B3E" w:rsidRDefault="00000000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pieczątka firmowa oferenta</w:t>
      </w:r>
    </w:p>
    <w:p w14:paraId="131BA882" w14:textId="77777777" w:rsidR="00A77B3E" w:rsidRDefault="00000000">
      <w:pPr>
        <w:spacing w:before="120" w:after="120"/>
        <w:jc w:val="center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Oświadczenie</w:t>
      </w:r>
    </w:p>
    <w:p w14:paraId="271C4205" w14:textId="77777777" w:rsidR="00A77B3E" w:rsidRDefault="00000000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Oferent oświadcza, że na dzień złożenia oferty:</w:t>
      </w:r>
    </w:p>
    <w:p w14:paraId="021D758A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w stosunku do oferenta nie stwierdzono niezgodnego z przeznaczeniem wykorzystania środków publicznych, a w stosunku do osób uprawnionych do reprezentowania oferenta nie orzeczono zakazu pełnienia funkcji związanych z dysponowaniem środkami publicznymi oraz nie są one karane za umyślne przestępstwo lub umyślne przestępstwo skarbowe</w:t>
      </w:r>
    </w:p>
    <w:p w14:paraId="3F32D9B1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jest jedynym posiadaczem rachunku, na który zostaną przekazane środki i zobowiązuje się go utrzymać do chwili zaakceptowania rozliczenia tych środków pod względem finansowym i rzeczowym</w:t>
      </w:r>
    </w:p>
    <w:p w14:paraId="1CD63BBD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spełnia wymagania określone w przepisach odrębnych, w szczególności w ustawie z dnia 25 czerwca 2015 r. o leczeniu niepłodności (Dz. U. z 2020 r., poz. 442)</w:t>
      </w:r>
    </w:p>
    <w:p w14:paraId="61BE835F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dysponuje kadrą posiadającą  odpowiednie kwalifikacje zawodowe do realizacji programu</w:t>
      </w:r>
    </w:p>
    <w:p w14:paraId="64C2B8D0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dysponuje odpowiednią aparaturą medyczną  do realizacji programu</w:t>
      </w:r>
    </w:p>
    <w:p w14:paraId="1D38F395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posiada odpowiednie warunki lokalowe  do prowadzenia leczenia</w:t>
      </w:r>
    </w:p>
    <w:p w14:paraId="2CE563D0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7) </w:t>
      </w:r>
      <w:r>
        <w:rPr>
          <w:color w:val="000000"/>
          <w:sz w:val="24"/>
          <w:u w:color="000000"/>
        </w:rPr>
        <w:t>posiada ubezpieczenie od odpowiedzialności cywilnej w zakresie niezbędnym dla realizacji zadania</w:t>
      </w:r>
    </w:p>
    <w:p w14:paraId="7732DD61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8) </w:t>
      </w:r>
      <w:r>
        <w:rPr>
          <w:color w:val="000000"/>
          <w:sz w:val="24"/>
          <w:u w:color="000000"/>
        </w:rPr>
        <w:t xml:space="preserve">realizuje Europejski programu monitoringu wyników leczenia metodami zapłodnienia pozaustrojowego </w:t>
      </w:r>
      <w:proofErr w:type="spellStart"/>
      <w:r>
        <w:rPr>
          <w:color w:val="000000"/>
          <w:sz w:val="24"/>
          <w:u w:color="000000"/>
        </w:rPr>
        <w:t>European</w:t>
      </w:r>
      <w:proofErr w:type="spellEnd"/>
      <w:r>
        <w:rPr>
          <w:color w:val="000000"/>
          <w:sz w:val="24"/>
          <w:u w:color="000000"/>
        </w:rPr>
        <w:t xml:space="preserve"> IVF Monitoring EIM i raportuje dane do europejskiego raportu ESHRE</w:t>
      </w:r>
    </w:p>
    <w:p w14:paraId="7563C2A1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9) </w:t>
      </w:r>
      <w:r>
        <w:rPr>
          <w:color w:val="000000"/>
          <w:sz w:val="24"/>
          <w:u w:color="000000"/>
        </w:rPr>
        <w:t>w trakcie leczenia stosuje  wytyczne zawarte w Algorytmach Diagnostyczno- Leczniczych w Niepłodności opracowane przez Polskie Towarzystwo Medycyny Rozrodu i Embriologii oraz Sekcję Płodności i Niepłodności Polskiego Towarzystwa Ginekologicznego</w:t>
      </w:r>
    </w:p>
    <w:p w14:paraId="0F2E8604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10) </w:t>
      </w:r>
      <w:r>
        <w:rPr>
          <w:color w:val="000000"/>
          <w:sz w:val="24"/>
          <w:u w:color="000000"/>
        </w:rPr>
        <w:t>w ciągu ostatnich lat wykonał co najmniej  200 procedur zapłodnienia pozaustrojowego rocznie</w:t>
      </w:r>
    </w:p>
    <w:p w14:paraId="06D7EDBF" w14:textId="77777777" w:rsidR="00A77B3E" w:rsidRDefault="00000000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11) </w:t>
      </w:r>
      <w:r>
        <w:rPr>
          <w:color w:val="000000"/>
          <w:sz w:val="24"/>
          <w:u w:color="000000"/>
        </w:rPr>
        <w:t>zapoznał się  z treścią Programu pn. „Programu polityki zdrowotnej w zakresie diagnozowania i leczenia niepłodności dla mieszkańców Powiatu Olkuskiego na rok 2024 .” oraz treścią ogłoszenia i szczegółowymi warunkami konkursu ofert</w:t>
      </w:r>
    </w:p>
    <w:p w14:paraId="36D37AFC" w14:textId="127F4152" w:rsidR="00A77B3E" w:rsidRDefault="00000000" w:rsidP="0066164F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12) </w:t>
      </w:r>
      <w:r>
        <w:rPr>
          <w:color w:val="000000"/>
          <w:sz w:val="24"/>
          <w:u w:color="000000"/>
        </w:rPr>
        <w:t>jest świadomy odpowiedzialności karnej za złożenie fałszywego oświadczenia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D8E4" w14:textId="77777777" w:rsidR="00C2553B" w:rsidRDefault="00C2553B">
      <w:r>
        <w:separator/>
      </w:r>
    </w:p>
  </w:endnote>
  <w:endnote w:type="continuationSeparator" w:id="0">
    <w:p w14:paraId="64DEE35A" w14:textId="77777777" w:rsidR="00C2553B" w:rsidRDefault="00C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5DE" w14:paraId="4707F2BE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0F80EC5" w14:textId="77777777" w:rsidR="00A125DE" w:rsidRDefault="00A125DE">
          <w:pPr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75B5CE8" w14:textId="77777777" w:rsidR="00A125DE" w:rsidRDefault="00A125DE">
          <w:pPr>
            <w:jc w:val="right"/>
            <w:rPr>
              <w:sz w:val="18"/>
            </w:rPr>
          </w:pPr>
        </w:p>
      </w:tc>
    </w:tr>
  </w:tbl>
  <w:p w14:paraId="16F84149" w14:textId="77777777" w:rsidR="00A125DE" w:rsidRDefault="00A125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DFE4" w14:textId="77777777" w:rsidR="00C2553B" w:rsidRDefault="00C2553B">
      <w:r>
        <w:separator/>
      </w:r>
    </w:p>
  </w:footnote>
  <w:footnote w:type="continuationSeparator" w:id="0">
    <w:p w14:paraId="157F819F" w14:textId="77777777" w:rsidR="00C2553B" w:rsidRDefault="00C2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164F"/>
    <w:rsid w:val="00A125DE"/>
    <w:rsid w:val="00A77B3E"/>
    <w:rsid w:val="00C2553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C8CE6"/>
  <w15:docId w15:val="{F154AA19-E28D-4308-A2BE-C0400BF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Olkuszu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otwartego konkursu ofert na wybór realizatora programu polityki zdrowotnej pn."Program polityki zdrowotnej w^zakresie diagnozowania i^leczenia niepłodności dla mieszkańców Powiatu Olkuskiego na rok 2024".</dc:subject>
  <dc:creator>Ewa Barczyk</dc:creator>
  <cp:lastModifiedBy>Ewa Barczyk</cp:lastModifiedBy>
  <cp:revision>2</cp:revision>
  <dcterms:created xsi:type="dcterms:W3CDTF">2024-01-31T18:23:00Z</dcterms:created>
  <dcterms:modified xsi:type="dcterms:W3CDTF">2024-01-31T18:23:00Z</dcterms:modified>
  <cp:category>Akt prawny</cp:category>
</cp:coreProperties>
</file>